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59C0" w14:textId="77777777" w:rsidR="00B95784" w:rsidRPr="00C83AC3" w:rsidRDefault="00C83AC3" w:rsidP="00320887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C83AC3">
        <w:rPr>
          <w:sz w:val="20"/>
          <w:szCs w:val="20"/>
        </w:rPr>
        <w:t>Central Illinois Land Bank Authority</w:t>
      </w:r>
    </w:p>
    <w:p w14:paraId="544AE620" w14:textId="26AF98B5" w:rsidR="00C83AC3" w:rsidRPr="00C83AC3" w:rsidRDefault="002B19C1" w:rsidP="003208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December 8</w:t>
      </w:r>
      <w:r w:rsidR="00C83AC3" w:rsidRPr="00C83AC3">
        <w:rPr>
          <w:sz w:val="20"/>
          <w:szCs w:val="20"/>
        </w:rPr>
        <w:t>, 20</w:t>
      </w:r>
      <w:r w:rsidR="00E66921">
        <w:rPr>
          <w:sz w:val="20"/>
          <w:szCs w:val="20"/>
        </w:rPr>
        <w:t>21</w:t>
      </w:r>
      <w:r w:rsidR="00F4471B">
        <w:rPr>
          <w:sz w:val="20"/>
          <w:szCs w:val="20"/>
        </w:rPr>
        <w:t xml:space="preserve"> at 5:30</w:t>
      </w:r>
    </w:p>
    <w:p w14:paraId="40396085" w14:textId="06D71C4C" w:rsidR="00A700F0" w:rsidRPr="00A700F0" w:rsidRDefault="00F215F2" w:rsidP="00A700F0">
      <w:pPr>
        <w:spacing w:after="0" w:line="240" w:lineRule="auto"/>
        <w:rPr>
          <w:b/>
          <w:sz w:val="32"/>
          <w:szCs w:val="32"/>
          <w:u w:val="single"/>
        </w:rPr>
      </w:pPr>
      <w:r>
        <w:rPr>
          <w:sz w:val="20"/>
          <w:szCs w:val="20"/>
        </w:rPr>
        <w:t>Zoom link</w:t>
      </w:r>
      <w:r w:rsidR="00A700F0">
        <w:rPr>
          <w:sz w:val="20"/>
          <w:szCs w:val="20"/>
        </w:rPr>
        <w:t xml:space="preserve">: </w:t>
      </w:r>
      <w:r w:rsidR="00A700F0" w:rsidRPr="00A439C5">
        <w:rPr>
          <w:rStyle w:val="Hyperlink"/>
          <w:b/>
          <w:color w:val="auto"/>
          <w:sz w:val="32"/>
          <w:szCs w:val="32"/>
        </w:rPr>
        <w:t xml:space="preserve">Please email Mike Davis at </w:t>
      </w:r>
      <w:hyperlink r:id="rId5" w:history="1">
        <w:r w:rsidR="00A700F0" w:rsidRPr="00A439C5">
          <w:rPr>
            <w:rStyle w:val="Hyperlink"/>
            <w:b/>
            <w:color w:val="auto"/>
            <w:sz w:val="32"/>
            <w:szCs w:val="32"/>
          </w:rPr>
          <w:t>mdavis@cilba.org</w:t>
        </w:r>
      </w:hyperlink>
      <w:r w:rsidR="00A700F0" w:rsidRPr="00A439C5">
        <w:rPr>
          <w:rStyle w:val="Hyperlink"/>
          <w:b/>
          <w:color w:val="auto"/>
          <w:sz w:val="32"/>
          <w:szCs w:val="32"/>
        </w:rPr>
        <w:t xml:space="preserve"> or call 217-655-8190 for Zoom link or conference call details</w:t>
      </w:r>
    </w:p>
    <w:p w14:paraId="74389951" w14:textId="77777777" w:rsidR="00A700F0" w:rsidRDefault="00A700F0" w:rsidP="00A700F0">
      <w:pPr>
        <w:spacing w:after="0" w:line="240" w:lineRule="auto"/>
        <w:rPr>
          <w:sz w:val="20"/>
          <w:szCs w:val="20"/>
        </w:rPr>
      </w:pPr>
    </w:p>
    <w:p w14:paraId="72E8D7DA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BOARD OF DIRECTORS MEETING</w:t>
      </w:r>
    </w:p>
    <w:p w14:paraId="2303C069" w14:textId="31102570" w:rsidR="00C83AC3" w:rsidRDefault="002B19C1" w:rsidP="003208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 8</w:t>
      </w:r>
      <w:r w:rsidR="00C83AC3" w:rsidRPr="00C83AC3">
        <w:rPr>
          <w:sz w:val="24"/>
          <w:szCs w:val="24"/>
        </w:rPr>
        <w:t>, 20</w:t>
      </w:r>
      <w:r w:rsidR="00ED6AB1">
        <w:rPr>
          <w:sz w:val="24"/>
          <w:szCs w:val="24"/>
        </w:rPr>
        <w:t>21</w:t>
      </w:r>
    </w:p>
    <w:p w14:paraId="61F942A6" w14:textId="77777777" w:rsid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</w:p>
    <w:p w14:paraId="327ED796" w14:textId="77777777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Call to order: roll call</w:t>
      </w:r>
    </w:p>
    <w:p w14:paraId="472163F1" w14:textId="77777777" w:rsidR="00C235F1" w:rsidRPr="00BA2EC8" w:rsidRDefault="00C235F1" w:rsidP="00320887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703F535" w14:textId="1FA65DBD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Welcome/Introductions</w:t>
      </w:r>
      <w:r w:rsidR="00D20ABA">
        <w:rPr>
          <w:sz w:val="24"/>
          <w:szCs w:val="24"/>
        </w:rPr>
        <w:t xml:space="preserve"> for new Board members</w:t>
      </w:r>
    </w:p>
    <w:p w14:paraId="1DE2D83C" w14:textId="77777777" w:rsidR="00C235F1" w:rsidRPr="00BA2EC8" w:rsidRDefault="00C235F1" w:rsidP="00320887">
      <w:pPr>
        <w:spacing w:after="0" w:line="240" w:lineRule="auto"/>
        <w:rPr>
          <w:sz w:val="24"/>
          <w:szCs w:val="24"/>
        </w:rPr>
      </w:pPr>
    </w:p>
    <w:p w14:paraId="228E3171" w14:textId="77777777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Approval of Agenda</w:t>
      </w:r>
    </w:p>
    <w:p w14:paraId="440B8601" w14:textId="77777777" w:rsidR="00C235F1" w:rsidRPr="00BA2EC8" w:rsidRDefault="00C235F1" w:rsidP="00320887">
      <w:pPr>
        <w:spacing w:after="0" w:line="240" w:lineRule="auto"/>
        <w:rPr>
          <w:sz w:val="24"/>
          <w:szCs w:val="24"/>
        </w:rPr>
      </w:pPr>
    </w:p>
    <w:p w14:paraId="0920B8EC" w14:textId="502DCE35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 xml:space="preserve">Approval of Minutes from the </w:t>
      </w:r>
      <w:r w:rsidR="00EA2520">
        <w:rPr>
          <w:sz w:val="24"/>
          <w:szCs w:val="24"/>
        </w:rPr>
        <w:t>June 30</w:t>
      </w:r>
      <w:r w:rsidRPr="00BA2EC8">
        <w:rPr>
          <w:sz w:val="24"/>
          <w:szCs w:val="24"/>
        </w:rPr>
        <w:t>, 20</w:t>
      </w:r>
      <w:r w:rsidR="00F33545">
        <w:rPr>
          <w:sz w:val="24"/>
          <w:szCs w:val="24"/>
        </w:rPr>
        <w:t>21</w:t>
      </w:r>
      <w:r w:rsidR="00884907" w:rsidRPr="00BA2EC8">
        <w:rPr>
          <w:sz w:val="24"/>
          <w:szCs w:val="24"/>
        </w:rPr>
        <w:t xml:space="preserve"> meeting</w:t>
      </w:r>
    </w:p>
    <w:p w14:paraId="4762E012" w14:textId="77777777" w:rsidR="00C235F1" w:rsidRPr="00BA2EC8" w:rsidRDefault="00C235F1" w:rsidP="00320887">
      <w:pPr>
        <w:spacing w:after="0" w:line="240" w:lineRule="auto"/>
        <w:rPr>
          <w:sz w:val="24"/>
          <w:szCs w:val="24"/>
        </w:rPr>
      </w:pPr>
    </w:p>
    <w:p w14:paraId="373ADE11" w14:textId="77777777" w:rsidR="00C83AC3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Audience Comments</w:t>
      </w:r>
    </w:p>
    <w:p w14:paraId="68660F9C" w14:textId="77777777" w:rsidR="00C235F1" w:rsidRDefault="00C235F1" w:rsidP="00320887">
      <w:pPr>
        <w:spacing w:after="0" w:line="240" w:lineRule="auto"/>
        <w:rPr>
          <w:sz w:val="24"/>
          <w:szCs w:val="24"/>
        </w:rPr>
      </w:pPr>
    </w:p>
    <w:p w14:paraId="0997ADE6" w14:textId="7EF106F6" w:rsidR="00DF3A3C" w:rsidRPr="00DF3A3C" w:rsidRDefault="00DF3A3C" w:rsidP="00DF3A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Director- 2 Year review discussion, future of organization</w:t>
      </w:r>
      <w:r w:rsidR="00B72F28">
        <w:rPr>
          <w:sz w:val="24"/>
          <w:szCs w:val="24"/>
        </w:rPr>
        <w:t xml:space="preserve">, and Board </w:t>
      </w:r>
      <w:r>
        <w:rPr>
          <w:sz w:val="24"/>
          <w:szCs w:val="24"/>
        </w:rPr>
        <w:t>help needed</w:t>
      </w:r>
    </w:p>
    <w:p w14:paraId="1AF6F858" w14:textId="77777777" w:rsidR="00DF3A3C" w:rsidRPr="00C235F1" w:rsidRDefault="00DF3A3C" w:rsidP="00320887">
      <w:pPr>
        <w:spacing w:after="0" w:line="240" w:lineRule="auto"/>
        <w:rPr>
          <w:sz w:val="24"/>
          <w:szCs w:val="24"/>
        </w:rPr>
      </w:pPr>
    </w:p>
    <w:p w14:paraId="7B284107" w14:textId="765DDA96" w:rsidR="00DF3A3C" w:rsidRPr="00DF3A3C" w:rsidRDefault="00C83AC3" w:rsidP="00DF3A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Director’s Report</w:t>
      </w:r>
      <w:r w:rsidR="005C25A8">
        <w:rPr>
          <w:sz w:val="24"/>
          <w:szCs w:val="24"/>
        </w:rPr>
        <w:t>/Items of Information</w:t>
      </w:r>
      <w:r w:rsidR="00FC7042">
        <w:rPr>
          <w:sz w:val="24"/>
          <w:szCs w:val="24"/>
        </w:rPr>
        <w:t xml:space="preserve"> </w:t>
      </w:r>
    </w:p>
    <w:p w14:paraId="2AC47A39" w14:textId="582ABFEF" w:rsidR="003148DE" w:rsidRPr="00DF3A3C" w:rsidRDefault="00DF3A3C" w:rsidP="00DF3A3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i/>
        </w:rPr>
      </w:pPr>
      <w:r w:rsidRPr="00DF3A3C">
        <w:rPr>
          <w:rFonts w:ascii="Calibri" w:eastAsia="Times New Roman" w:hAnsi="Calibri" w:cs="Calibri"/>
        </w:rPr>
        <w:t xml:space="preserve"> </w:t>
      </w:r>
      <w:r w:rsidR="003148DE" w:rsidRPr="00DF3A3C">
        <w:rPr>
          <w:rFonts w:ascii="Calibri" w:eastAsia="Times New Roman" w:hAnsi="Calibri" w:cs="Calibri"/>
        </w:rPr>
        <w:t xml:space="preserve">Update on </w:t>
      </w:r>
      <w:proofErr w:type="spellStart"/>
      <w:r w:rsidR="00D20ABA">
        <w:rPr>
          <w:rFonts w:ascii="Calibri" w:eastAsia="Times New Roman" w:hAnsi="Calibri" w:cs="Calibri"/>
        </w:rPr>
        <w:t>Teska</w:t>
      </w:r>
      <w:proofErr w:type="spellEnd"/>
      <w:r w:rsidR="00D20ABA">
        <w:rPr>
          <w:rFonts w:ascii="Calibri" w:eastAsia="Times New Roman" w:hAnsi="Calibri" w:cs="Calibri"/>
        </w:rPr>
        <w:t xml:space="preserve"> &amp; </w:t>
      </w:r>
      <w:r w:rsidR="00EA2520" w:rsidRPr="00DF3A3C">
        <w:rPr>
          <w:rFonts w:ascii="Calibri" w:eastAsia="Times New Roman" w:hAnsi="Calibri" w:cs="Calibri"/>
        </w:rPr>
        <w:t xml:space="preserve">Associates </w:t>
      </w:r>
      <w:r w:rsidR="00EA2520" w:rsidRPr="00DF3A3C">
        <w:rPr>
          <w:rFonts w:ascii="Calibri" w:eastAsia="Times New Roman" w:hAnsi="Calibri" w:cs="Calibri"/>
          <w:i/>
        </w:rPr>
        <w:t xml:space="preserve">Housing Market and RE Feasibility Analysis for Vermilion County and Decatur </w:t>
      </w:r>
      <w:r w:rsidR="003148DE" w:rsidRPr="00DF3A3C">
        <w:rPr>
          <w:rFonts w:ascii="Calibri" w:eastAsia="Times New Roman" w:hAnsi="Calibri" w:cs="Calibri"/>
          <w:i/>
        </w:rPr>
        <w:t xml:space="preserve">  </w:t>
      </w:r>
    </w:p>
    <w:p w14:paraId="1FC7F7C5" w14:textId="77777777" w:rsidR="00EA2520" w:rsidRDefault="00EA2520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IHDA </w:t>
      </w:r>
      <w:r w:rsidRPr="00D20ABA">
        <w:rPr>
          <w:rFonts w:ascii="Calibri" w:eastAsia="Times New Roman" w:hAnsi="Calibri" w:cs="Calibri"/>
          <w:i/>
        </w:rPr>
        <w:t>Strong Communities</w:t>
      </w:r>
      <w:r>
        <w:rPr>
          <w:rFonts w:ascii="Calibri" w:eastAsia="Times New Roman" w:hAnsi="Calibri" w:cs="Calibri"/>
        </w:rPr>
        <w:t xml:space="preserve"> grants for Hoopeston and Vermilion County</w:t>
      </w:r>
    </w:p>
    <w:p w14:paraId="75747D3D" w14:textId="3A2FF7B5" w:rsidR="006636EA" w:rsidRDefault="006636EA" w:rsidP="006636E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 demolitions in County spent down most of $125k award</w:t>
      </w:r>
    </w:p>
    <w:p w14:paraId="12CF6A5C" w14:textId="4F0F9599" w:rsidR="006636EA" w:rsidRDefault="006636EA" w:rsidP="006636E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 Hoopeston demo</w:t>
      </w:r>
      <w:r w:rsidR="00D20ABA">
        <w:rPr>
          <w:rFonts w:ascii="Calibri" w:eastAsia="Times New Roman" w:hAnsi="Calibri" w:cs="Calibri"/>
        </w:rPr>
        <w:t>l</w:t>
      </w:r>
      <w:r>
        <w:rPr>
          <w:rFonts w:ascii="Calibri" w:eastAsia="Times New Roman" w:hAnsi="Calibri" w:cs="Calibri"/>
        </w:rPr>
        <w:t xml:space="preserve">ition projects spent $31k of </w:t>
      </w:r>
      <w:r w:rsidR="00D20ABA">
        <w:rPr>
          <w:rFonts w:ascii="Calibri" w:eastAsia="Times New Roman" w:hAnsi="Calibri" w:cs="Calibri"/>
        </w:rPr>
        <w:t>$125k grant. $275k total grant funding for demolitions/rehabs</w:t>
      </w:r>
      <w:r>
        <w:rPr>
          <w:rFonts w:ascii="Calibri" w:eastAsia="Times New Roman" w:hAnsi="Calibri" w:cs="Calibri"/>
        </w:rPr>
        <w:t xml:space="preserve">.  RFP ready for next 9 demolitions pending historic signoff. </w:t>
      </w:r>
    </w:p>
    <w:p w14:paraId="1883DDA8" w14:textId="04455B88" w:rsidR="00EA2520" w:rsidRPr="006636EA" w:rsidRDefault="00EA2520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IHDA </w:t>
      </w:r>
      <w:r w:rsidRPr="00EA2520">
        <w:rPr>
          <w:rFonts w:ascii="Calibri" w:eastAsia="Times New Roman" w:hAnsi="Calibri" w:cs="Calibri"/>
          <w:i/>
        </w:rPr>
        <w:t>Abandoned Property Program</w:t>
      </w:r>
      <w:r>
        <w:rPr>
          <w:rFonts w:ascii="Calibri" w:eastAsia="Times New Roman" w:hAnsi="Calibri" w:cs="Calibri"/>
          <w:i/>
        </w:rPr>
        <w:t xml:space="preserve">. </w:t>
      </w:r>
      <w:r w:rsidR="006636EA" w:rsidRPr="006636EA">
        <w:rPr>
          <w:rFonts w:ascii="Calibri" w:eastAsia="Times New Roman" w:hAnsi="Calibri" w:cs="Calibri"/>
        </w:rPr>
        <w:t xml:space="preserve">A recent </w:t>
      </w:r>
      <w:r w:rsidRPr="006636EA">
        <w:rPr>
          <w:rFonts w:ascii="Calibri" w:eastAsia="Times New Roman" w:hAnsi="Calibri" w:cs="Calibri"/>
        </w:rPr>
        <w:t>IL Supreme Court ruling</w:t>
      </w:r>
      <w:r>
        <w:rPr>
          <w:rFonts w:ascii="Calibri" w:eastAsia="Times New Roman" w:hAnsi="Calibri" w:cs="Calibri"/>
          <w:i/>
        </w:rPr>
        <w:t xml:space="preserve"> </w:t>
      </w:r>
      <w:r w:rsidR="006636EA" w:rsidRPr="006636EA">
        <w:rPr>
          <w:rFonts w:ascii="Calibri" w:eastAsia="Times New Roman" w:hAnsi="Calibri" w:cs="Calibri"/>
        </w:rPr>
        <w:t>resulted in the loss of $45k in grant funds to Rankin, Ridge Farm, Georgetown, and Westville for a $180k total loss.</w:t>
      </w:r>
      <w:r w:rsidRPr="006636EA">
        <w:rPr>
          <w:rFonts w:ascii="Calibri" w:eastAsia="Times New Roman" w:hAnsi="Calibri" w:cs="Calibri"/>
        </w:rPr>
        <w:t xml:space="preserve"> </w:t>
      </w:r>
      <w:r w:rsidR="00D20ABA">
        <w:rPr>
          <w:rFonts w:ascii="Calibri" w:eastAsia="Times New Roman" w:hAnsi="Calibri" w:cs="Calibri"/>
        </w:rPr>
        <w:t>CILBA wrote all applications.</w:t>
      </w:r>
    </w:p>
    <w:p w14:paraId="5B401DE7" w14:textId="4283CA63" w:rsidR="00DF3A3C" w:rsidRDefault="00DF3A3C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Property sales – Tilton, Decatur, and Vermilion County</w:t>
      </w:r>
    </w:p>
    <w:p w14:paraId="40EA077B" w14:textId="702F68B3" w:rsidR="00BC2F44" w:rsidRDefault="006636EA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ARPA funding requests:</w:t>
      </w:r>
    </w:p>
    <w:p w14:paraId="65D07E28" w14:textId="3B293CD4" w:rsidR="006636EA" w:rsidRDefault="006636EA" w:rsidP="006636E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$500k to Vermilion County for Homeowner occupied repair program</w:t>
      </w:r>
    </w:p>
    <w:p w14:paraId="73FC8FE5" w14:textId="7D62732C" w:rsidR="006636EA" w:rsidRDefault="006636EA" w:rsidP="006636E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$500k to Champaign County for Homeowner occupied repair program</w:t>
      </w:r>
    </w:p>
    <w:p w14:paraId="301A5603" w14:textId="15580A14" w:rsidR="006636EA" w:rsidRDefault="006636EA" w:rsidP="006636E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$500k too Decatur for </w:t>
      </w:r>
      <w:r w:rsidRPr="006636EA">
        <w:rPr>
          <w:rFonts w:ascii="Calibri" w:eastAsia="Times New Roman" w:hAnsi="Calibri" w:cs="Calibri"/>
          <w:i/>
        </w:rPr>
        <w:t>Abandonment to Rehab</w:t>
      </w:r>
      <w:r>
        <w:rPr>
          <w:rFonts w:ascii="Calibri" w:eastAsia="Times New Roman" w:hAnsi="Calibri" w:cs="Calibri"/>
        </w:rPr>
        <w:t xml:space="preserve"> Program</w:t>
      </w:r>
      <w:r w:rsidR="0059499B">
        <w:rPr>
          <w:rFonts w:ascii="Calibri" w:eastAsia="Times New Roman" w:hAnsi="Calibri" w:cs="Calibri"/>
        </w:rPr>
        <w:t xml:space="preserve">.  </w:t>
      </w:r>
    </w:p>
    <w:p w14:paraId="5BF194F6" w14:textId="503C4669" w:rsidR="00DF3A3C" w:rsidRDefault="00DF3A3C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Grants/fundraising plan for 2022</w:t>
      </w:r>
    </w:p>
    <w:p w14:paraId="6D876406" w14:textId="1575FC7F" w:rsidR="0059499B" w:rsidRDefault="0059499B" w:rsidP="0059499B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Decatur as example of what good collaboration looks like.</w:t>
      </w:r>
    </w:p>
    <w:p w14:paraId="54760F78" w14:textId="7350108D" w:rsidR="00DF3A3C" w:rsidRDefault="00DF3A3C" w:rsidP="00DF3A3C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DCEO </w:t>
      </w:r>
      <w:r w:rsidRPr="00DF3A3C">
        <w:rPr>
          <w:rFonts w:ascii="Calibri" w:eastAsia="Times New Roman" w:hAnsi="Calibri" w:cs="Calibri"/>
          <w:i/>
        </w:rPr>
        <w:t>Rebuild Main Street</w:t>
      </w:r>
      <w:r>
        <w:rPr>
          <w:rFonts w:ascii="Calibri" w:eastAsia="Times New Roman" w:hAnsi="Calibri" w:cs="Calibri"/>
        </w:rPr>
        <w:t xml:space="preserve"> grant as example on need to prepare</w:t>
      </w:r>
      <w:r w:rsidR="003D1E5F">
        <w:rPr>
          <w:rFonts w:ascii="Calibri" w:eastAsia="Times New Roman" w:hAnsi="Calibri" w:cs="Calibri"/>
        </w:rPr>
        <w:t xml:space="preserve"> and build consensus for action</w:t>
      </w:r>
      <w:r>
        <w:rPr>
          <w:rFonts w:ascii="Calibri" w:eastAsia="Times New Roman" w:hAnsi="Calibri" w:cs="Calibri"/>
        </w:rPr>
        <w:t>.</w:t>
      </w:r>
    </w:p>
    <w:p w14:paraId="4DCC4CF2" w14:textId="4F4A9995" w:rsidR="00DF3A3C" w:rsidRPr="00DF3A3C" w:rsidRDefault="00DF3A3C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</w:rPr>
        <w:t>Legislation to fund land banks and Center for Community Progress</w:t>
      </w:r>
      <w:r w:rsidR="00B04E1B">
        <w:rPr>
          <w:rFonts w:ascii="Calibri" w:eastAsia="Times New Roman" w:hAnsi="Calibri" w:cs="Calibri"/>
        </w:rPr>
        <w:t>’</w:t>
      </w:r>
      <w:r>
        <w:rPr>
          <w:rFonts w:ascii="Calibri" w:eastAsia="Times New Roman" w:hAnsi="Calibri" w:cs="Calibri"/>
        </w:rPr>
        <w:t xml:space="preserve"> national </w:t>
      </w:r>
      <w:r w:rsidRPr="00DF3A3C">
        <w:rPr>
          <w:rFonts w:ascii="Calibri" w:eastAsia="Times New Roman" w:hAnsi="Calibri" w:cs="Calibri"/>
          <w:i/>
        </w:rPr>
        <w:t>Land Bank Incubator Scholarship</w:t>
      </w:r>
    </w:p>
    <w:p w14:paraId="14A04D27" w14:textId="0D244FDF" w:rsidR="000E633D" w:rsidRDefault="00DF3A3C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Central IL Regional Housing Forum Q1 2022 – CILBA will seek numerous cosponsors</w:t>
      </w:r>
    </w:p>
    <w:p w14:paraId="4C66CE76" w14:textId="5FD2ECF3" w:rsidR="00D20ABA" w:rsidRDefault="00D20ABA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Creation of non-profit development arm to absorb CDBG/HOME </w:t>
      </w:r>
    </w:p>
    <w:p w14:paraId="20990DFB" w14:textId="77777777" w:rsidR="002B19C1" w:rsidRDefault="002B19C1" w:rsidP="002B19C1">
      <w:pPr>
        <w:spacing w:after="0" w:line="240" w:lineRule="auto"/>
        <w:rPr>
          <w:rFonts w:ascii="Calibri" w:eastAsia="Times New Roman" w:hAnsi="Calibri" w:cs="Calibri"/>
        </w:rPr>
      </w:pPr>
    </w:p>
    <w:p w14:paraId="312219A3" w14:textId="20AF2B99" w:rsidR="002B19C1" w:rsidRPr="00DF3A3C" w:rsidRDefault="002B19C1" w:rsidP="00DF3A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3A3C">
        <w:rPr>
          <w:sz w:val="24"/>
          <w:szCs w:val="24"/>
        </w:rPr>
        <w:t xml:space="preserve">Presentation: </w:t>
      </w:r>
      <w:r w:rsidR="00DF3A3C">
        <w:rPr>
          <w:sz w:val="24"/>
          <w:szCs w:val="24"/>
        </w:rPr>
        <w:t>Dave Biggerstaff, shared code enforcement officer</w:t>
      </w:r>
      <w:r w:rsidRPr="00DF3A3C">
        <w:rPr>
          <w:sz w:val="24"/>
          <w:szCs w:val="24"/>
        </w:rPr>
        <w:t>, to provide overview on</w:t>
      </w:r>
      <w:r w:rsidR="00DF3A3C">
        <w:rPr>
          <w:sz w:val="24"/>
          <w:szCs w:val="24"/>
        </w:rPr>
        <w:t xml:space="preserve"> adoption of International Property Maintenance Code and Vacant Buildings Ordinance</w:t>
      </w:r>
      <w:r w:rsidRPr="00DF3A3C">
        <w:rPr>
          <w:sz w:val="24"/>
          <w:szCs w:val="24"/>
        </w:rPr>
        <w:t>.</w:t>
      </w:r>
      <w:r w:rsidR="00DF3A3C">
        <w:rPr>
          <w:sz w:val="24"/>
          <w:szCs w:val="24"/>
        </w:rPr>
        <w:t xml:space="preserve">  Tracking software also to be discussed to build pipeline of projects for future grant applications.</w:t>
      </w:r>
    </w:p>
    <w:p w14:paraId="69655F6F" w14:textId="3493C2D7" w:rsidR="0059083D" w:rsidRDefault="0059083D" w:rsidP="00320887">
      <w:pPr>
        <w:spacing w:after="0" w:line="240" w:lineRule="auto"/>
        <w:rPr>
          <w:sz w:val="24"/>
          <w:szCs w:val="24"/>
        </w:rPr>
      </w:pPr>
    </w:p>
    <w:p w14:paraId="4E0A88C2" w14:textId="5A146120" w:rsidR="002B19C1" w:rsidRPr="00DF3A3C" w:rsidRDefault="002B19C1" w:rsidP="00DF3A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3A3C">
        <w:rPr>
          <w:sz w:val="24"/>
          <w:szCs w:val="24"/>
        </w:rPr>
        <w:t>New Business</w:t>
      </w:r>
    </w:p>
    <w:p w14:paraId="052D5153" w14:textId="77777777" w:rsidR="002B19C1" w:rsidRPr="005671F2" w:rsidRDefault="002B19C1" w:rsidP="00DF3A3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Approvals needed:</w:t>
      </w:r>
      <w:r w:rsidRPr="005671F2">
        <w:rPr>
          <w:sz w:val="24"/>
          <w:szCs w:val="24"/>
        </w:rPr>
        <w:t xml:space="preserve"> </w:t>
      </w:r>
    </w:p>
    <w:p w14:paraId="36957E46" w14:textId="1A19CC8A" w:rsidR="002B19C1" w:rsidRDefault="002B19C1" w:rsidP="00DF3A3C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153424">
        <w:rPr>
          <w:sz w:val="24"/>
          <w:szCs w:val="24"/>
          <w:u w:val="single"/>
        </w:rPr>
        <w:t>Action Item #1</w:t>
      </w:r>
      <w:r w:rsidRPr="00153424">
        <w:rPr>
          <w:sz w:val="24"/>
          <w:szCs w:val="24"/>
        </w:rPr>
        <w:t>:</w:t>
      </w:r>
      <w:r w:rsidR="000E2A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sale of </w:t>
      </w:r>
      <w:r w:rsidR="00B04E1B">
        <w:rPr>
          <w:sz w:val="24"/>
          <w:szCs w:val="24"/>
        </w:rPr>
        <w:t xml:space="preserve">approx. </w:t>
      </w:r>
      <w:r w:rsidR="000E2AAD">
        <w:rPr>
          <w:sz w:val="24"/>
          <w:szCs w:val="24"/>
        </w:rPr>
        <w:t xml:space="preserve">8 acre </w:t>
      </w:r>
      <w:r>
        <w:rPr>
          <w:sz w:val="24"/>
          <w:szCs w:val="24"/>
        </w:rPr>
        <w:t>vacant land a</w:t>
      </w:r>
      <w:r w:rsidR="000E2AAD">
        <w:rPr>
          <w:sz w:val="24"/>
          <w:szCs w:val="24"/>
        </w:rPr>
        <w:t xml:space="preserve">t Sager Street, Danville to Vermilion Advantage. </w:t>
      </w:r>
    </w:p>
    <w:p w14:paraId="4C0FBBF1" w14:textId="01F9C70A" w:rsidR="000E2AAD" w:rsidRDefault="002B19C1" w:rsidP="00DF3A3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1004">
        <w:rPr>
          <w:sz w:val="24"/>
          <w:szCs w:val="24"/>
          <w:u w:val="single"/>
        </w:rPr>
        <w:t>Action Item #2</w:t>
      </w:r>
      <w:r w:rsidRPr="00931004">
        <w:rPr>
          <w:sz w:val="24"/>
          <w:szCs w:val="24"/>
        </w:rPr>
        <w:t xml:space="preserve">: </w:t>
      </w:r>
      <w:r w:rsidR="000E2AAD">
        <w:rPr>
          <w:sz w:val="24"/>
          <w:szCs w:val="24"/>
        </w:rPr>
        <w:t xml:space="preserve">sale of 100 Locust and 10 E North in Ridge Farm to Lee Colby for rehab.  </w:t>
      </w:r>
    </w:p>
    <w:p w14:paraId="648ECAE2" w14:textId="046CBCE2" w:rsidR="002B19C1" w:rsidRDefault="000E2AAD" w:rsidP="0011543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20ABA">
        <w:rPr>
          <w:sz w:val="24"/>
          <w:szCs w:val="24"/>
          <w:u w:val="single"/>
        </w:rPr>
        <w:t>Action Item #3:</w:t>
      </w:r>
      <w:r>
        <w:rPr>
          <w:sz w:val="24"/>
          <w:szCs w:val="24"/>
        </w:rPr>
        <w:t xml:space="preserve"> approve David Young, Housing Action Illinois, as at-large Board member on housing.</w:t>
      </w:r>
    </w:p>
    <w:p w14:paraId="5A96E944" w14:textId="77777777" w:rsidR="00115438" w:rsidRPr="00115438" w:rsidRDefault="00115438" w:rsidP="00D20ABA">
      <w:pPr>
        <w:pStyle w:val="ListParagraph"/>
        <w:ind w:left="1080"/>
        <w:rPr>
          <w:sz w:val="24"/>
          <w:szCs w:val="24"/>
        </w:rPr>
      </w:pPr>
    </w:p>
    <w:p w14:paraId="6A779F9A" w14:textId="77777777" w:rsidR="00062CC2" w:rsidRPr="00062CC2" w:rsidRDefault="00062CC2" w:rsidP="00DF3A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062CC2" w:rsidRPr="0006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4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0082D"/>
    <w:multiLevelType w:val="hybridMultilevel"/>
    <w:tmpl w:val="12A4641E"/>
    <w:lvl w:ilvl="0" w:tplc="31C4982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8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3"/>
    <w:rsid w:val="000066D9"/>
    <w:rsid w:val="00043325"/>
    <w:rsid w:val="00062CC2"/>
    <w:rsid w:val="0006656A"/>
    <w:rsid w:val="00074046"/>
    <w:rsid w:val="000922CB"/>
    <w:rsid w:val="000A75BE"/>
    <w:rsid w:val="000B188A"/>
    <w:rsid w:val="000E2AAD"/>
    <w:rsid w:val="000E633D"/>
    <w:rsid w:val="001025E4"/>
    <w:rsid w:val="00115438"/>
    <w:rsid w:val="00153424"/>
    <w:rsid w:val="00161311"/>
    <w:rsid w:val="001A18F5"/>
    <w:rsid w:val="001A2B0D"/>
    <w:rsid w:val="001B6A3E"/>
    <w:rsid w:val="001C1889"/>
    <w:rsid w:val="001C78F1"/>
    <w:rsid w:val="001F3BA0"/>
    <w:rsid w:val="00217275"/>
    <w:rsid w:val="00241EE3"/>
    <w:rsid w:val="00244760"/>
    <w:rsid w:val="002B19C1"/>
    <w:rsid w:val="002E472F"/>
    <w:rsid w:val="003148DE"/>
    <w:rsid w:val="00320887"/>
    <w:rsid w:val="00360776"/>
    <w:rsid w:val="003A7C4A"/>
    <w:rsid w:val="003B0BFF"/>
    <w:rsid w:val="003C5D55"/>
    <w:rsid w:val="003D1E5F"/>
    <w:rsid w:val="003E34B1"/>
    <w:rsid w:val="003E5BDD"/>
    <w:rsid w:val="003F043A"/>
    <w:rsid w:val="0041035E"/>
    <w:rsid w:val="00452A06"/>
    <w:rsid w:val="00457D97"/>
    <w:rsid w:val="00465F7F"/>
    <w:rsid w:val="00470821"/>
    <w:rsid w:val="00485097"/>
    <w:rsid w:val="004C5B8B"/>
    <w:rsid w:val="004C7154"/>
    <w:rsid w:val="0051326E"/>
    <w:rsid w:val="00516DD3"/>
    <w:rsid w:val="00530D67"/>
    <w:rsid w:val="00540A24"/>
    <w:rsid w:val="005671F2"/>
    <w:rsid w:val="0059083D"/>
    <w:rsid w:val="0059499B"/>
    <w:rsid w:val="00594AFE"/>
    <w:rsid w:val="005A5584"/>
    <w:rsid w:val="005C25A8"/>
    <w:rsid w:val="005C6115"/>
    <w:rsid w:val="005D112E"/>
    <w:rsid w:val="00611FBF"/>
    <w:rsid w:val="00624C48"/>
    <w:rsid w:val="006355D6"/>
    <w:rsid w:val="006373F6"/>
    <w:rsid w:val="00654F78"/>
    <w:rsid w:val="006636EA"/>
    <w:rsid w:val="006C0DEC"/>
    <w:rsid w:val="006F5DF9"/>
    <w:rsid w:val="007129B5"/>
    <w:rsid w:val="007A224C"/>
    <w:rsid w:val="007B2CB6"/>
    <w:rsid w:val="00807235"/>
    <w:rsid w:val="0085780C"/>
    <w:rsid w:val="008611AA"/>
    <w:rsid w:val="00881103"/>
    <w:rsid w:val="00884907"/>
    <w:rsid w:val="008B762F"/>
    <w:rsid w:val="008F6C67"/>
    <w:rsid w:val="00925CFE"/>
    <w:rsid w:val="00931004"/>
    <w:rsid w:val="0098492F"/>
    <w:rsid w:val="00994316"/>
    <w:rsid w:val="009D4451"/>
    <w:rsid w:val="00A60DB6"/>
    <w:rsid w:val="00A700F0"/>
    <w:rsid w:val="00A72400"/>
    <w:rsid w:val="00A806C2"/>
    <w:rsid w:val="00A816E9"/>
    <w:rsid w:val="00AA665D"/>
    <w:rsid w:val="00B04E1B"/>
    <w:rsid w:val="00B06827"/>
    <w:rsid w:val="00B14B7A"/>
    <w:rsid w:val="00B2087C"/>
    <w:rsid w:val="00B24429"/>
    <w:rsid w:val="00B25178"/>
    <w:rsid w:val="00B41508"/>
    <w:rsid w:val="00B72F28"/>
    <w:rsid w:val="00B942FF"/>
    <w:rsid w:val="00B95784"/>
    <w:rsid w:val="00BA2EC8"/>
    <w:rsid w:val="00BB00A7"/>
    <w:rsid w:val="00BC2F44"/>
    <w:rsid w:val="00BD143C"/>
    <w:rsid w:val="00C235F1"/>
    <w:rsid w:val="00C43C20"/>
    <w:rsid w:val="00C45CA8"/>
    <w:rsid w:val="00C83AC3"/>
    <w:rsid w:val="00C973A2"/>
    <w:rsid w:val="00C979F4"/>
    <w:rsid w:val="00CF0EAE"/>
    <w:rsid w:val="00D04041"/>
    <w:rsid w:val="00D20ABA"/>
    <w:rsid w:val="00D8550E"/>
    <w:rsid w:val="00D90084"/>
    <w:rsid w:val="00DD02D7"/>
    <w:rsid w:val="00DD43B1"/>
    <w:rsid w:val="00DF3A3C"/>
    <w:rsid w:val="00E166F6"/>
    <w:rsid w:val="00E1777E"/>
    <w:rsid w:val="00E66921"/>
    <w:rsid w:val="00EA2520"/>
    <w:rsid w:val="00EC39DD"/>
    <w:rsid w:val="00ED0FB6"/>
    <w:rsid w:val="00ED6AB1"/>
    <w:rsid w:val="00ED6DA6"/>
    <w:rsid w:val="00EE4CDE"/>
    <w:rsid w:val="00F02346"/>
    <w:rsid w:val="00F215F2"/>
    <w:rsid w:val="00F33545"/>
    <w:rsid w:val="00F4471B"/>
    <w:rsid w:val="00F50F90"/>
    <w:rsid w:val="00F8003D"/>
    <w:rsid w:val="00F822E6"/>
    <w:rsid w:val="00F84925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avis@cilb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allusers</cp:lastModifiedBy>
  <cp:revision>2</cp:revision>
  <cp:lastPrinted>2021-03-25T21:17:00Z</cp:lastPrinted>
  <dcterms:created xsi:type="dcterms:W3CDTF">2021-12-06T22:21:00Z</dcterms:created>
  <dcterms:modified xsi:type="dcterms:W3CDTF">2021-12-06T22:21:00Z</dcterms:modified>
</cp:coreProperties>
</file>