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ED" w:rsidRDefault="005A1DED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5A1DED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571960" cy="6296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60" cy="62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(217) 655-8190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201 N Vermilion Street, 2nd Fl.</w:t>
            </w:r>
            <w:r>
              <w:br/>
              <w:t>Danville, IL 61832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www.cilba.org</w:t>
            </w:r>
          </w:p>
        </w:tc>
      </w:tr>
    </w:tbl>
    <w:p w:rsidR="0036355C" w:rsidRPr="0036355C" w:rsidRDefault="006A7C14" w:rsidP="00063E34">
      <w:r>
        <w:pict>
          <v:rect id="_x0000_i1025" style="width:0;height:1.5pt" o:hralign="center" o:hrstd="t" o:hr="t" fillcolor="#a0a0a0" stroked="f"/>
        </w:pict>
      </w:r>
    </w:p>
    <w:p w:rsidR="0036355C" w:rsidRPr="00214CE2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CENTRAL ILLINOIS LAND BANK AUTHORITY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BOARD OF DIRECTORS EXECUTIVE COMMITTEE MEETING</w:t>
      </w:r>
      <w:r w:rsidR="0065128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:rsidR="0036355C" w:rsidRDefault="005B1F55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March</w:t>
      </w:r>
      <w:r w:rsidR="009B63C9">
        <w:rPr>
          <w:rFonts w:ascii="Calibri" w:eastAsia="Calibri" w:hAnsi="Calibri" w:cs="Times New Roman"/>
          <w:sz w:val="24"/>
          <w:szCs w:val="24"/>
          <w:lang w:val="en-US"/>
        </w:rPr>
        <w:t xml:space="preserve"> 22</w:t>
      </w:r>
      <w:r w:rsidR="0036355C" w:rsidRPr="0036355C">
        <w:rPr>
          <w:rFonts w:ascii="Calibri" w:eastAsia="Calibri" w:hAnsi="Calibri" w:cs="Times New Roman"/>
          <w:sz w:val="24"/>
          <w:szCs w:val="24"/>
          <w:lang w:val="en-US"/>
        </w:rPr>
        <w:t>, 2022</w:t>
      </w:r>
      <w:r w:rsidR="009B63C9">
        <w:rPr>
          <w:rFonts w:ascii="Calibri" w:eastAsia="Calibri" w:hAnsi="Calibri" w:cs="Times New Roman"/>
          <w:sz w:val="24"/>
          <w:szCs w:val="24"/>
          <w:lang w:val="en-US"/>
        </w:rPr>
        <w:t xml:space="preserve"> from 1:30-2:30</w:t>
      </w:r>
    </w:p>
    <w:p w:rsidR="00651287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F0725A" w:rsidRPr="00F0725A" w:rsidRDefault="00F0725A" w:rsidP="00F0725A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0725A">
        <w:rPr>
          <w:rFonts w:ascii="Calibri" w:eastAsia="Calibri" w:hAnsi="Calibri" w:cs="Times New Roman"/>
          <w:i/>
          <w:iCs/>
          <w:lang w:val="en-US"/>
        </w:rPr>
        <w:t xml:space="preserve">Pursuant to the Governor’s Executive Order establishing a pandemic disaster in the State of Illinois that covers the </w:t>
      </w:r>
      <w:r w:rsidRPr="00F0725A">
        <w:rPr>
          <w:rFonts w:ascii="Calibri" w:eastAsia="Calibri" w:hAnsi="Calibri" w:cs="Times New Roman"/>
          <w:i/>
          <w:iCs/>
          <w:lang w:val="en-US"/>
        </w:rPr>
        <w:t>Counties</w:t>
      </w:r>
      <w:r w:rsidRPr="00F0725A">
        <w:rPr>
          <w:rFonts w:ascii="Calibri" w:eastAsia="Calibri" w:hAnsi="Calibri" w:cs="Times New Roman"/>
          <w:i/>
          <w:iCs/>
          <w:lang w:val="en-US"/>
        </w:rPr>
        <w:t xml:space="preserve"> of Champaign,</w:t>
      </w:r>
      <w:r w:rsidRPr="00F0725A">
        <w:rPr>
          <w:rFonts w:ascii="Calibri" w:eastAsia="Calibri" w:hAnsi="Calibri" w:cs="Times New Roman"/>
          <w:i/>
          <w:iCs/>
          <w:lang w:val="en-US"/>
        </w:rPr>
        <w:t xml:space="preserve"> Macon and Vermilion and </w:t>
      </w:r>
      <w:r w:rsidR="00C505D7">
        <w:rPr>
          <w:rFonts w:ascii="Calibri" w:eastAsia="Calibri" w:hAnsi="Calibri" w:cs="Times New Roman"/>
          <w:i/>
          <w:iCs/>
          <w:lang w:val="en-US"/>
        </w:rPr>
        <w:t xml:space="preserve">the </w:t>
      </w:r>
      <w:r w:rsidRPr="00F0725A">
        <w:rPr>
          <w:rFonts w:ascii="Calibri" w:eastAsia="Calibri" w:hAnsi="Calibri" w:cs="Times New Roman"/>
          <w:i/>
          <w:iCs/>
          <w:lang w:val="en-US"/>
        </w:rPr>
        <w:t>CILBA Board Chair’s</w:t>
      </w:r>
      <w:r w:rsidRPr="00F0725A">
        <w:rPr>
          <w:rFonts w:ascii="Calibri" w:eastAsia="Calibri" w:hAnsi="Calibri" w:cs="Times New Roman"/>
          <w:i/>
          <w:iCs/>
          <w:lang w:val="en-US"/>
        </w:rPr>
        <w:t xml:space="preserve"> determination that holding this meeting in person is not prudent at this time due to health concerns with rising numbers of COVID-19 cases and hospitalizati</w:t>
      </w:r>
      <w:r w:rsidRPr="00F0725A">
        <w:rPr>
          <w:rFonts w:ascii="Calibri" w:eastAsia="Calibri" w:hAnsi="Calibri" w:cs="Times New Roman"/>
          <w:i/>
          <w:iCs/>
          <w:lang w:val="en-US"/>
        </w:rPr>
        <w:t>ons being reported in the aforementioned counties</w:t>
      </w:r>
      <w:r w:rsidRPr="00F0725A">
        <w:rPr>
          <w:rFonts w:ascii="Calibri" w:eastAsia="Calibri" w:hAnsi="Calibri" w:cs="Times New Roman"/>
          <w:i/>
          <w:iCs/>
          <w:lang w:val="en-US"/>
        </w:rPr>
        <w:t xml:space="preserve">, this meeting will be held remotely via zoom.  Public comment also will be taken remotely.  </w:t>
      </w:r>
    </w:p>
    <w:p w:rsidR="00F71907" w:rsidRPr="00F0725A" w:rsidRDefault="00F71907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063E34" w:rsidRDefault="00063E34" w:rsidP="00063E34">
      <w:pPr>
        <w:spacing w:line="240" w:lineRule="auto"/>
        <w:rPr>
          <w:rFonts w:ascii="Calibri" w:eastAsia="Calibri" w:hAnsi="Calibri" w:cs="Times New Roman"/>
          <w:lang w:val="en-US"/>
        </w:rPr>
      </w:pPr>
      <w:r w:rsidRPr="0036355C">
        <w:rPr>
          <w:rFonts w:ascii="Calibri" w:eastAsia="Calibri" w:hAnsi="Calibri" w:cs="Times New Roman"/>
          <w:u w:val="single"/>
          <w:lang w:val="en-US"/>
        </w:rPr>
        <w:t>Zoom link:</w:t>
      </w:r>
      <w:r w:rsidR="00CC2518" w:rsidRPr="00063E34">
        <w:rPr>
          <w:rFonts w:ascii="Calibri" w:eastAsia="Calibri" w:hAnsi="Calibri" w:cs="Times New Roman"/>
          <w:lang w:val="en-US"/>
        </w:rPr>
        <w:t xml:space="preserve"> </w:t>
      </w:r>
      <w:hyperlink r:id="rId6" w:history="1">
        <w:r w:rsidR="00CC2518" w:rsidRPr="00DC4E4F">
          <w:rPr>
            <w:rStyle w:val="Hyperlink"/>
            <w:rFonts w:ascii="Calibri" w:eastAsia="Calibri" w:hAnsi="Calibri" w:cs="Times New Roman"/>
            <w:lang w:val="en-US"/>
          </w:rPr>
          <w:t>https://us06web.zoom.us/j/86514075122?pwd=SXEyT0pwUkl0WUhwaEFjck5waDFlUT09</w:t>
        </w:r>
      </w:hyperlink>
    </w:p>
    <w:p w:rsidR="00063E34" w:rsidRPr="00CC2518" w:rsidRDefault="00063E34" w:rsidP="00063E34">
      <w:pPr>
        <w:spacing w:line="240" w:lineRule="auto"/>
        <w:rPr>
          <w:rFonts w:asciiTheme="majorHAnsi" w:eastAsia="Calibri" w:hAnsiTheme="majorHAnsi" w:cstheme="majorHAnsi"/>
          <w:lang w:val="en-US"/>
        </w:rPr>
      </w:pPr>
      <w:r w:rsidRPr="00CC2518">
        <w:rPr>
          <w:rFonts w:asciiTheme="majorHAnsi" w:eastAsia="Calibri" w:hAnsiTheme="majorHAnsi" w:cstheme="majorHAnsi"/>
          <w:u w:val="single"/>
          <w:lang w:val="en-US"/>
        </w:rPr>
        <w:t>Password:</w:t>
      </w:r>
      <w:r w:rsidR="00CC2518" w:rsidRPr="00CC2518">
        <w:rPr>
          <w:rFonts w:asciiTheme="majorHAnsi" w:eastAsia="Calibri" w:hAnsiTheme="majorHAnsi" w:cstheme="majorHAnsi"/>
          <w:lang w:val="en-US"/>
        </w:rPr>
        <w:t xml:space="preserve"> 291707</w:t>
      </w:r>
    </w:p>
    <w:p w:rsidR="00063E34" w:rsidRPr="00CC2518" w:rsidRDefault="00063E34" w:rsidP="00063E34">
      <w:pPr>
        <w:spacing w:line="240" w:lineRule="auto"/>
        <w:rPr>
          <w:rFonts w:asciiTheme="majorHAnsi" w:eastAsia="Calibri" w:hAnsiTheme="majorHAnsi" w:cstheme="majorHAnsi"/>
          <w:lang w:val="en-US"/>
        </w:rPr>
      </w:pPr>
      <w:r w:rsidRPr="00CC2518">
        <w:rPr>
          <w:rFonts w:asciiTheme="majorHAnsi" w:eastAsia="Calibri" w:hAnsiTheme="majorHAnsi" w:cstheme="majorHAnsi"/>
          <w:u w:val="single"/>
          <w:lang w:val="en-US"/>
        </w:rPr>
        <w:t>Conference call details</w:t>
      </w:r>
      <w:r w:rsidRPr="00CC2518">
        <w:rPr>
          <w:rFonts w:asciiTheme="majorHAnsi" w:eastAsia="Calibri" w:hAnsiTheme="majorHAnsi" w:cstheme="majorHAnsi"/>
          <w:lang w:val="en-US"/>
        </w:rPr>
        <w:t>: 1-312-626-6799, Meeting ID:</w:t>
      </w:r>
      <w:r w:rsidRPr="00CC2518">
        <w:rPr>
          <w:rFonts w:asciiTheme="majorHAnsi" w:hAnsiTheme="majorHAnsi" w:cstheme="majorHAnsi"/>
        </w:rPr>
        <w:t xml:space="preserve"> </w:t>
      </w:r>
      <w:r w:rsidR="00CC2518" w:rsidRPr="00CC2518">
        <w:rPr>
          <w:rFonts w:asciiTheme="majorHAnsi" w:hAnsiTheme="majorHAnsi" w:cstheme="majorHAnsi"/>
        </w:rPr>
        <w:t>865 1407 5122</w:t>
      </w:r>
      <w:r w:rsidRPr="00CC2518">
        <w:rPr>
          <w:rFonts w:asciiTheme="majorHAnsi" w:eastAsia="Calibri" w:hAnsiTheme="majorHAnsi" w:cstheme="majorHAnsi"/>
          <w:lang w:val="en-US"/>
        </w:rPr>
        <w:t>, Passwor</w:t>
      </w:r>
      <w:r w:rsidR="00CC2518" w:rsidRPr="00CC2518">
        <w:rPr>
          <w:rFonts w:asciiTheme="majorHAnsi" w:eastAsia="Calibri" w:hAnsiTheme="majorHAnsi" w:cstheme="majorHAnsi"/>
          <w:lang w:val="en-US"/>
        </w:rPr>
        <w:t>d: 291707</w:t>
      </w:r>
    </w:p>
    <w:p w:rsidR="00063E34" w:rsidRDefault="00063E34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651287" w:rsidRPr="0036355C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651287">
        <w:rPr>
          <w:rFonts w:ascii="Calibri" w:eastAsia="Calibri" w:hAnsi="Calibri" w:cs="Times New Roman"/>
          <w:sz w:val="24"/>
          <w:szCs w:val="24"/>
          <w:u w:val="single"/>
          <w:lang w:val="en-US"/>
        </w:rPr>
        <w:t>AGENDA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Call to order: roll call</w:t>
      </w:r>
    </w:p>
    <w:p w:rsidR="0036355C" w:rsidRPr="0036355C" w:rsidRDefault="0036355C" w:rsidP="0036355C">
      <w:pPr>
        <w:spacing w:line="240" w:lineRule="auto"/>
        <w:ind w:left="36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Welcome/Introductions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Approval of Agenda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Approval of Minutes from the </w:t>
      </w:r>
      <w:r w:rsidR="00CC2518">
        <w:rPr>
          <w:rFonts w:ascii="Calibri" w:eastAsia="Calibri" w:hAnsi="Calibri" w:cs="Times New Roman"/>
          <w:sz w:val="24"/>
          <w:szCs w:val="24"/>
          <w:lang w:val="en-US"/>
        </w:rPr>
        <w:t>March 1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>, 20</w:t>
      </w:r>
      <w:r w:rsidR="00055966">
        <w:rPr>
          <w:rFonts w:ascii="Calibri" w:eastAsia="Calibri" w:hAnsi="Calibri" w:cs="Times New Roman"/>
          <w:sz w:val="24"/>
          <w:szCs w:val="24"/>
          <w:lang w:val="en-US"/>
        </w:rPr>
        <w:t>22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meeting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Audience Comments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New Business</w:t>
      </w:r>
    </w:p>
    <w:p w:rsidR="0036355C" w:rsidRPr="0036355C" w:rsidRDefault="0036355C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Board Approvals needed: </w:t>
      </w:r>
    </w:p>
    <w:p w:rsidR="0036355C" w:rsidRDefault="0036355C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#1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C505D7">
        <w:rPr>
          <w:rFonts w:ascii="Calibri" w:eastAsia="Calibri" w:hAnsi="Calibri" w:cs="Times New Roman"/>
          <w:sz w:val="24"/>
          <w:szCs w:val="24"/>
          <w:lang w:val="en-US"/>
        </w:rPr>
        <w:t xml:space="preserve">Approval of demolition contract for 6 Hoopeston properties </w:t>
      </w:r>
    </w:p>
    <w:p w:rsidR="006A44FD" w:rsidRDefault="006A44FD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#2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781866">
        <w:rPr>
          <w:rFonts w:ascii="Calibri" w:eastAsia="Calibri" w:hAnsi="Calibri" w:cs="Times New Roman"/>
          <w:sz w:val="24"/>
          <w:szCs w:val="24"/>
          <w:lang w:val="en-US"/>
        </w:rPr>
        <w:t>Approval for $500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 sale of </w:t>
      </w:r>
      <w:r w:rsidR="0053601D">
        <w:rPr>
          <w:rFonts w:ascii="Calibri" w:eastAsia="Calibri" w:hAnsi="Calibri" w:cs="Times New Roman"/>
          <w:sz w:val="24"/>
          <w:szCs w:val="24"/>
          <w:lang w:val="en-US"/>
        </w:rPr>
        <w:t xml:space="preserve">vacant residential property at </w:t>
      </w:r>
      <w:r w:rsidR="00781866">
        <w:rPr>
          <w:rFonts w:ascii="Calibri" w:eastAsia="Calibri" w:hAnsi="Calibri" w:cs="Times New Roman"/>
          <w:sz w:val="24"/>
          <w:szCs w:val="24"/>
          <w:lang w:val="en-US"/>
        </w:rPr>
        <w:t>10 E North, Ridge Farm and adjacent vacant land at 8 E North</w:t>
      </w:r>
    </w:p>
    <w:p w:rsidR="006A44FD" w:rsidRDefault="006A44FD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#3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781866">
        <w:rPr>
          <w:rFonts w:ascii="Calibri" w:eastAsia="Calibri" w:hAnsi="Calibri" w:cs="Times New Roman"/>
          <w:sz w:val="24"/>
          <w:szCs w:val="24"/>
          <w:lang w:val="en-US"/>
        </w:rPr>
        <w:t>Approval to increase Line of Credit from $100k to $200k with Iroquois Bank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  </w:t>
      </w:r>
    </w:p>
    <w:p w:rsidR="00F71907" w:rsidRDefault="00F71907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#4</w:t>
      </w:r>
      <w:r w:rsidRPr="00F71907">
        <w:rPr>
          <w:rFonts w:ascii="Calibri" w:eastAsia="Calibri" w:hAnsi="Calibri" w:cs="Times New Roman"/>
          <w:sz w:val="24"/>
          <w:szCs w:val="24"/>
          <w:lang w:val="en-US"/>
        </w:rPr>
        <w:t>:</w:t>
      </w:r>
      <w:r w:rsidR="00781866">
        <w:rPr>
          <w:rFonts w:ascii="Calibri" w:eastAsia="Calibri" w:hAnsi="Calibri" w:cs="Times New Roman"/>
          <w:sz w:val="24"/>
          <w:szCs w:val="24"/>
          <w:lang w:val="en-US"/>
        </w:rPr>
        <w:t xml:space="preserve"> Resolution to accept a new grant totaling $62,603.38 from IHDA’s Land Bank Capacity Program.</w:t>
      </w:r>
    </w:p>
    <w:p w:rsidR="00781866" w:rsidRPr="0036355C" w:rsidRDefault="00781866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#5</w:t>
      </w:r>
      <w:r w:rsidRPr="00781866">
        <w:rPr>
          <w:rFonts w:ascii="Calibri" w:eastAsia="Calibri" w:hAnsi="Calibri" w:cs="Times New Roman"/>
          <w:sz w:val="24"/>
          <w:szCs w:val="24"/>
          <w:lang w:val="en-US"/>
        </w:rPr>
        <w:t>:</w:t>
      </w:r>
      <w:r w:rsidR="006A7C14">
        <w:rPr>
          <w:rFonts w:ascii="Calibri" w:eastAsia="Calibri" w:hAnsi="Calibri" w:cs="Times New Roman"/>
          <w:sz w:val="24"/>
          <w:szCs w:val="24"/>
          <w:lang w:val="en-US"/>
        </w:rPr>
        <w:t xml:space="preserve"> Approval to renew/update</w:t>
      </w: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  <w:lang w:val="en-US"/>
        </w:rPr>
        <w:t xml:space="preserve"> professional services contract with Dave Biggerstaff.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lastRenderedPageBreak/>
        <w:t>Discussion items:</w:t>
      </w:r>
    </w:p>
    <w:p w:rsidR="0036355C" w:rsidRPr="0036355C" w:rsidRDefault="006A44FD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Expiring lease on 801 Fairchild, Danville.  </w:t>
      </w:r>
    </w:p>
    <w:p w:rsidR="0036355C" w:rsidRDefault="00781866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DCEO $150k planning grant.</w:t>
      </w:r>
    </w:p>
    <w:p w:rsid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   </w:t>
      </w:r>
    </w:p>
    <w:p w:rsidR="00D22B30" w:rsidRPr="0046420E" w:rsidRDefault="00CC2518" w:rsidP="00EA7BAF">
      <w:pPr>
        <w:pStyle w:val="Default"/>
        <w:numPr>
          <w:ilvl w:val="0"/>
          <w:numId w:val="1"/>
        </w:numPr>
      </w:pPr>
      <w:r>
        <w:t xml:space="preserve">Adjourn </w:t>
      </w:r>
      <w:r w:rsidR="00D22B30">
        <w:t xml:space="preserve">Meeting </w:t>
      </w: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Pr="0036355C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6A44FD">
      <w:p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5A1DED" w:rsidRDefault="005A1DED"/>
    <w:sectPr w:rsidR="005A1DED" w:rsidSect="00EA7BAF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1159BF"/>
    <w:multiLevelType w:val="hybridMultilevel"/>
    <w:tmpl w:val="99B4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D"/>
    <w:rsid w:val="00045D60"/>
    <w:rsid w:val="00055966"/>
    <w:rsid w:val="00063E34"/>
    <w:rsid w:val="00214CE2"/>
    <w:rsid w:val="0036355C"/>
    <w:rsid w:val="0046420E"/>
    <w:rsid w:val="00473EC7"/>
    <w:rsid w:val="0053601D"/>
    <w:rsid w:val="005768F5"/>
    <w:rsid w:val="005A1DED"/>
    <w:rsid w:val="005B1F55"/>
    <w:rsid w:val="00606F66"/>
    <w:rsid w:val="00651287"/>
    <w:rsid w:val="006A44FD"/>
    <w:rsid w:val="006A7C14"/>
    <w:rsid w:val="00781866"/>
    <w:rsid w:val="00933615"/>
    <w:rsid w:val="0098069F"/>
    <w:rsid w:val="009B63C9"/>
    <w:rsid w:val="00A004E3"/>
    <w:rsid w:val="00B408E4"/>
    <w:rsid w:val="00BD2F30"/>
    <w:rsid w:val="00C505D7"/>
    <w:rsid w:val="00CC2518"/>
    <w:rsid w:val="00D22B30"/>
    <w:rsid w:val="00DF1B5B"/>
    <w:rsid w:val="00DF7370"/>
    <w:rsid w:val="00E10767"/>
    <w:rsid w:val="00EA7BAF"/>
    <w:rsid w:val="00F0725A"/>
    <w:rsid w:val="00F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2F9ED-9075-4FBF-8A71-5481B94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46420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512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0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6514075122?pwd=SXEyT0pwUkl0WUhwaEFjck5waDFlUT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allusers</dc:creator>
  <cp:lastModifiedBy>allusers</cp:lastModifiedBy>
  <cp:revision>6</cp:revision>
  <cp:lastPrinted>2022-02-24T22:58:00Z</cp:lastPrinted>
  <dcterms:created xsi:type="dcterms:W3CDTF">2022-03-17T17:25:00Z</dcterms:created>
  <dcterms:modified xsi:type="dcterms:W3CDTF">2022-03-17T17:39:00Z</dcterms:modified>
</cp:coreProperties>
</file>